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EEEE5" w14:textId="595F79D4" w:rsidR="00C04277" w:rsidRDefault="00C04277">
      <w:r w:rsidRPr="00C04277">
        <w:drawing>
          <wp:inline distT="0" distB="0" distL="0" distR="0" wp14:anchorId="3ED19E58" wp14:editId="48713B84">
            <wp:extent cx="5626389" cy="5600988"/>
            <wp:effectExtent l="0" t="0" r="0" b="0"/>
            <wp:docPr id="1976412683" name="Picture 1" descr="A blue background with pencils and cat paw pri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12683" name="Picture 1" descr="A blue background with pencils and cat paw print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389" cy="560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77"/>
    <w:rsid w:val="005972C9"/>
    <w:rsid w:val="00C0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D61B"/>
  <w15:chartTrackingRefBased/>
  <w15:docId w15:val="{C7E9DD15-27B8-487F-B81D-D748A2BE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Rochester City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Lombardo, George T</dc:creator>
  <cp:keywords/>
  <dc:description/>
  <cp:lastModifiedBy>Lombardo, George T</cp:lastModifiedBy>
  <cp:revision>1</cp:revision>
  <dcterms:created xsi:type="dcterms:W3CDTF">2025-07-25T17:48:00Z</dcterms:created>
  <dcterms:modified xsi:type="dcterms:W3CDTF">2025-07-25T17:49:00Z</dcterms:modified>
</cp:coreProperties>
</file>